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560"/>
      </w:pPr>
    </w:p>
    <w:p>
      <w:pPr>
        <w:spacing w:after="360"/>
        <w:jc w:val="left"/>
      </w:pPr>
      <w:r>
        <w:rPr>
          <w:rFonts w:ascii="Calibri" w:hAnsi="Calibri" w:eastAsia="Calibri"/>
          <w:b/>
          <w:color w:val="E7371F"/>
          <w:sz w:val="20"/>
        </w:rPr>
        <w:t>TYÖPAJA OPISKELIJA- JA ASIANTUNTIJARYHMILLE</w:t>
      </w:r>
    </w:p>
    <w:p>
      <w:pPr>
        <w:pStyle w:val="Title"/>
      </w:pPr>
      <w:r>
        <w:t>Tarkista yksi väite 90 minuutissa</w:t>
      </w:r>
    </w:p>
    <w:p>
      <w:pPr>
        <w:pStyle w:val="Subtitle"/>
      </w:pPr>
      <w:r>
        <w:t>Valmis työpajarunko yhden väitteen, lähteen, muokkauspäätöksen ja käyttöselosteen käsittelyyn.</w:t>
      </w:r>
    </w:p>
    <w:p>
      <w:pPr>
        <w:spacing w:before="1400" w:after="80"/>
      </w:pPr>
      <w:r>
        <w:rPr>
          <w:rFonts w:ascii="Calibri" w:hAnsi="Calibri" w:eastAsia="Calibri"/>
          <w:b/>
          <w:color w:val="111111"/>
          <w:sz w:val="24"/>
        </w:rPr>
        <w:t>Janne Ikola</w:t>
      </w:r>
    </w:p>
    <w:p>
      <w:r>
        <w:rPr>
          <w:rFonts w:ascii="Calibri" w:hAnsi="Calibri" w:eastAsia="Calibri"/>
          <w:color w:val="555555"/>
          <w:sz w:val="20"/>
        </w:rPr>
        <w:t>Verstos Oy  |  versio 1.0  |  3.9.2026</w:t>
      </w:r>
    </w:p>
    <w:p>
      <w:pPr>
        <w:spacing w:before="680"/>
        <w:pBdr>
          <w:top w:val="single" w:sz="28" w:space="6" w:color="124DE6"/>
        </w:pBdr>
      </w:pPr>
      <w:r>
        <w:rPr>
          <w:rFonts w:ascii="Calibri" w:hAnsi="Calibri" w:eastAsia="Calibri"/>
          <w:color w:val="111111"/>
          <w:sz w:val="21"/>
        </w:rPr>
        <w:t>Muokkaa pohjia omaan tehtävääsi ja tarkista aina vastaanottajan voimassa oleva ohje.</w:t>
      </w:r>
    </w:p>
    <w:p>
      <w:pPr>
        <w:sectPr>
          <w:headerReference w:type="default" r:id="rId9"/>
          <w:footerReference w:type="default" r:id="rId10"/>
          <w:pgSz w:w="12240" w:h="15840"/>
          <w:pgMar w:top="1440" w:right="1440" w:bottom="1440" w:left="1440" w:header="708" w:footer="708" w:gutter="0"/>
          <w:cols w:space="720"/>
          <w:docGrid w:linePitch="360"/>
        </w:sectPr>
      </w:pPr>
    </w:p>
    <w:p>
      <w:r>
        <w:rPr>
          <w:rFonts w:ascii="Calibri" w:hAnsi="Calibri" w:eastAsia="Calibri"/>
          <w:color w:val="111111"/>
        </w:rPr>
        <w:t>Työpajassa osallistuja vie yhden tekstikohdan kirjan neljän ydindokumentin läpi. Lopputulos ei ole valmis artikkeli tai opinnäyteluku. Se on perusteltu väite, jonka lähde, rajaus, muokkauspäätös ja tekoälyn tehtävä näkyvät toiselle ihmiselle.</w:t>
      </w:r>
    </w:p>
    <w:p>
      <w:r>
        <w:rPr>
          <w:rFonts w:ascii="Calibri" w:hAnsi="Calibri" w:eastAsia="Calibri"/>
          <w:color w:val="111111"/>
        </w:rPr>
        <w:t>Työpajan voi tehdä opiskelijaryhmässä, asiantuntijatiimissä tai sekaryhmässä. Se ei edellytä maksullista tekoälypalvelua. Käytä omaa tekstiä vain, jos sen käsittelyyn on lupa. Muussa tapauksessa valitse kirjan rakennettu Aino- tai Mika-esimerkki.</w:t>
      </w:r>
    </w:p>
    <w:p>
      <w:pPr>
        <w:pStyle w:val="Heading1"/>
      </w:pPr>
      <w:r>
        <w:rPr>
          <w:rFonts w:ascii="Calibri" w:hAnsi="Calibri" w:eastAsia="Calibri"/>
          <w:color w:val="111111"/>
        </w:rPr>
        <w:t>Työpajan oppimistavoite</w:t>
      </w:r>
    </w:p>
    <w:p>
      <w:r>
        <w:rPr>
          <w:rFonts w:ascii="Calibri" w:hAnsi="Calibri" w:eastAsia="Calibri"/>
          <w:color w:val="111111"/>
        </w:rPr>
        <w:t>Työpajan jälkeen osallistuja pystyy</w:t>
      </w:r>
    </w:p>
    <w:p>
      <w:pPr>
        <w:ind w:left="400" w:hanging="400"/>
      </w:pPr>
      <w:r>
        <w:t xml:space="preserve">1) </w:t>
      </w:r>
      <w:r>
        <w:rPr>
          <w:rFonts w:ascii="Calibri" w:hAnsi="Calibri" w:eastAsia="Calibri"/>
          <w:color w:val="111111"/>
        </w:rPr>
        <w:t>nimeämään tekstin tavoitteen ja itselleen jäävän päätöksen;</w:t>
      </w:r>
    </w:p>
    <w:p>
      <w:pPr>
        <w:ind w:left="400" w:hanging="400"/>
      </w:pPr>
      <w:r>
        <w:t xml:space="preserve">2) </w:t>
      </w:r>
      <w:r>
        <w:rPr>
          <w:rFonts w:ascii="Calibri" w:hAnsi="Calibri" w:eastAsia="Calibri"/>
          <w:color w:val="111111"/>
        </w:rPr>
        <w:t>liittämään yhden väitteen avattuun alkuperäislähteeseen tai varmennettuun omaan aineistoon;</w:t>
      </w:r>
    </w:p>
    <w:p>
      <w:pPr>
        <w:ind w:left="400" w:hanging="400"/>
      </w:pPr>
      <w:r>
        <w:t xml:space="preserve">3) </w:t>
      </w:r>
      <w:r>
        <w:rPr>
          <w:rFonts w:ascii="Calibri" w:hAnsi="Calibri" w:eastAsia="Calibri"/>
          <w:color w:val="111111"/>
        </w:rPr>
        <w:t>näyttämään yhden hyväksytyn, hylätyn tai rajatun muokkauspäätöksen;</w:t>
      </w:r>
    </w:p>
    <w:p>
      <w:pPr>
        <w:ind w:left="400" w:hanging="400"/>
      </w:pPr>
      <w:r>
        <w:t xml:space="preserve">4) </w:t>
      </w:r>
      <w:r>
        <w:rPr>
          <w:rFonts w:ascii="Calibri" w:hAnsi="Calibri" w:eastAsia="Calibri"/>
          <w:color w:val="111111"/>
        </w:rPr>
        <w:t>kuvaamaan tekoälyn tehtävän ja ihmisen tarkistuksen vastaanottajalle sopivasti.</w:t>
      </w:r>
    </w:p>
    <w:p>
      <w:pPr>
        <w:pStyle w:val="Heading1"/>
      </w:pPr>
      <w:r>
        <w:rPr>
          <w:rFonts w:ascii="Calibri" w:hAnsi="Calibri" w:eastAsia="Calibri"/>
          <w:color w:val="111111"/>
        </w:rPr>
        <w:t>Työpajaan tarvittavat aineistot ja työkalut</w:t>
      </w:r>
    </w:p>
    <w:p>
      <w:r>
        <w:rPr>
          <w:rFonts w:ascii="Calibri" w:hAnsi="Calibri" w:eastAsia="Calibri"/>
          <w:color w:val="111111"/>
        </w:rPr>
        <w:t>Varaa jokaiselle osallistujalle työkalupakin neljä tyhjää pohjaa. Valitse yksi käsiteltävä tekstikatkelma ja yksi sen väitetty lähde. Katkelma saa olla enintään kaksi kappaletta. Lähteen pitää olla osallistujien avattavissa.</w:t>
      </w:r>
    </w:p>
    <w:p>
      <w:r>
        <w:rPr>
          <w:rFonts w:ascii="Calibri" w:hAnsi="Calibri" w:eastAsia="Calibri"/>
          <w:color w:val="111111"/>
        </w:rPr>
        <w:t>Jos käytät rakennettua harjoitusta, valitse jompikumpi lähtötilanne:</w:t>
      </w:r>
    </w:p>
    <w:p>
      <w:pPr>
        <w:pStyle w:val="ListBullet"/>
      </w:pPr>
      <w:r>
        <w:rPr>
          <w:rFonts w:ascii="Calibri" w:hAnsi="Calibri" w:eastAsia="Calibri"/>
          <w:b/>
          <w:color w:val="111111"/>
        </w:rPr>
        <w:t>Aino:</w:t>
      </w:r>
      <w:r>
        <w:rPr>
          <w:rFonts w:ascii="Calibri" w:hAnsi="Calibri" w:eastAsia="Calibri"/>
          <w:color w:val="111111"/>
        </w:rPr>
        <w:t xml:space="preserve"> opinnäyteluonnoksessa väitetään, että tekoälypalaute parantaa opiskelijoiden itsenäistä kirjoittamista. Aineisto sisältää vain rajatun opiskelijaryhmän kuvauksia heidän käyttötavoistaan.</w:t>
      </w:r>
    </w:p>
    <w:p>
      <w:pPr>
        <w:pStyle w:val="ListBullet"/>
      </w:pPr>
      <w:r>
        <w:rPr>
          <w:rFonts w:ascii="Calibri" w:hAnsi="Calibri" w:eastAsia="Calibri"/>
          <w:b/>
          <w:color w:val="111111"/>
        </w:rPr>
        <w:t>Mika:</w:t>
      </w:r>
      <w:r>
        <w:rPr>
          <w:rFonts w:ascii="Calibri" w:hAnsi="Calibri" w:eastAsia="Calibri"/>
          <w:color w:val="111111"/>
        </w:rPr>
        <w:t xml:space="preserve"> selvitysluonnoksessa suositellaan pilotin jatkamista, koska ensimmäisen vastauksen mediaaniaika lyheni. Aineisto ei erota työkalun vaikutusta henkilöstömuutoksesta eikä vielä mittaa vastausten laatua.</w:t>
      </w:r>
    </w:p>
    <w:p>
      <w:r>
        <w:rPr>
          <w:rFonts w:ascii="Calibri" w:hAnsi="Calibri" w:eastAsia="Calibri"/>
          <w:color w:val="111111"/>
        </w:rPr>
        <w:t>Rakennetut lähtötilanteet eivät ole tutkimustuloksia. Niiden tehtävä on harjoittaa päätösten näkyväksi tekemistä.</w:t>
      </w:r>
    </w:p>
    <w:p>
      <w:pPr>
        <w:pStyle w:val="Heading1"/>
      </w:pPr>
      <w:r>
        <w:rPr>
          <w:rFonts w:ascii="Calibri" w:hAnsi="Calibri" w:eastAsia="Calibri"/>
          <w:color w:val="111111"/>
        </w:rPr>
        <w:t>Työpajan kulku</w:t>
      </w:r>
    </w:p>
    <w:p>
      <w:pPr>
        <w:pStyle w:val="Heading2"/>
      </w:pPr>
      <w:r>
        <w:rPr>
          <w:rFonts w:ascii="Calibri" w:hAnsi="Calibri" w:eastAsia="Calibri"/>
          <w:color w:val="111111"/>
        </w:rPr>
        <w:t>0–10 minuuttia: määritä tekstin tehtävä ja työnjako</w:t>
      </w:r>
    </w:p>
    <w:p>
      <w:r>
        <w:rPr>
          <w:rFonts w:ascii="Calibri" w:hAnsi="Calibri" w:eastAsia="Calibri"/>
          <w:color w:val="111111"/>
        </w:rPr>
        <w:t>Kirjoita yhdellä virkkeellä, mitä tekstin pitää saada aikaan ja kuka käyttää sitä. Merkitse kirjoitussopimukseen yksi valinta, jota et anna tekoälyn tehtäväksi. Jos ryhmässä on sekä opiskelijoita että asiantuntijoita, pariutukaa yli roolirajan ja kertokaa toisillenne, mitä työssä arvioidaan tai päätetään.</w:t>
      </w:r>
    </w:p>
    <w:p>
      <w:pPr>
        <w:pStyle w:val="Heading2"/>
      </w:pPr>
      <w:r>
        <w:rPr>
          <w:rFonts w:ascii="Calibri" w:hAnsi="Calibri" w:eastAsia="Calibri"/>
          <w:color w:val="111111"/>
        </w:rPr>
        <w:t>10–25 minuuttia: valitse ja rajaa tarkistettava väite</w:t>
      </w:r>
    </w:p>
    <w:p>
      <w:r>
        <w:rPr>
          <w:rFonts w:ascii="Calibri" w:hAnsi="Calibri" w:eastAsia="Calibri"/>
          <w:color w:val="111111"/>
        </w:rPr>
        <w:t>Alleviivaa katkelmasta yksi havainto, yksi tulkinta ja yksi mahdollinen suositus. Valitse niistä väite, joka vaikuttaa eniten tekstin johtopäätökseen. Kirjaa lähde- ja väitekarttaan väitteen tarkka sanamuoto sekä sana, joka ilmaisee sen varmuusasteen.</w:t>
      </w:r>
    </w:p>
    <w:p>
      <w:r>
        <w:rPr>
          <w:rFonts w:ascii="Calibri" w:hAnsi="Calibri" w:eastAsia="Calibri"/>
          <w:color w:val="111111"/>
        </w:rPr>
        <w:t>Tekoälyä käyttäessäsi voit pyytää mallia vain pilkkomaan virkkeen väitetyyppeihin. Tarkista luokittelu itse. Ilman tekoälyä kirjoita väitteet erillisille riveille ja nimeä niiden tyyppi käsin.</w:t>
      </w:r>
    </w:p>
    <w:p>
      <w:pPr>
        <w:pStyle w:val="Heading2"/>
      </w:pPr>
      <w:r>
        <w:rPr>
          <w:rFonts w:ascii="Calibri" w:hAnsi="Calibri" w:eastAsia="Calibri"/>
          <w:color w:val="111111"/>
        </w:rPr>
        <w:t>25–45 minuuttia: avaa väitettä tukeva alkuperäislähde</w:t>
      </w:r>
    </w:p>
    <w:p>
      <w:r>
        <w:rPr>
          <w:rFonts w:ascii="Calibri" w:hAnsi="Calibri" w:eastAsia="Calibri"/>
          <w:color w:val="111111"/>
        </w:rPr>
        <w:t>Avaa alkuperäinen lähde tai varmennettu aineisto. Etsi kohta, johon väite nojaa. Kirjaa menetelmä tai aineiston syntytapa, havainto, olennainen rajoitus ja oma käyttötarkoitus. Jos tukevaa kohtaa ei löydy, älä vaihda lähdettä huomaamatta. Merkitse väite rajattavaksi, poistettavaksi tai lisähaun kohteeksi.</w:t>
      </w:r>
    </w:p>
    <w:p>
      <w:r>
        <w:rPr>
          <w:rFonts w:ascii="Calibri" w:hAnsi="Calibri" w:eastAsia="Calibri"/>
          <w:color w:val="111111"/>
        </w:rPr>
        <w:t>Pari tarkistaa vain kaksi asiaa: löytyykö kirjattu kohta lähteestä ja onko väite sitä vahvempi. Pari ei hyväksy lopullista johtopäätöstä kirjoittajan puolesta.</w:t>
      </w:r>
    </w:p>
    <w:p>
      <w:pPr>
        <w:pStyle w:val="Heading2"/>
      </w:pPr>
      <w:r>
        <w:rPr>
          <w:rFonts w:ascii="Calibri" w:hAnsi="Calibri" w:eastAsia="Calibri"/>
          <w:color w:val="111111"/>
        </w:rPr>
        <w:t>45–60 minuuttia: testaa väite ja kirjaa muutos</w:t>
      </w:r>
    </w:p>
    <w:p>
      <w:r>
        <w:rPr>
          <w:rFonts w:ascii="Calibri" w:hAnsi="Calibri" w:eastAsia="Calibri"/>
          <w:color w:val="111111"/>
        </w:rPr>
        <w:t>Kirjoita yksi vaihtoehtoinen selitys tai rajaava ehto. Päätä sen jälkeen, säilyykö, rajautuuko vai poistuuko väite. Tee muutos tekstiin ja kirjaa versio- ja palautepäätöksiin alkuperäinen muotoilu, uusi muotoilu sekä päätöksen peruste.</w:t>
      </w:r>
    </w:p>
    <w:p>
      <w:r>
        <w:rPr>
          <w:rFonts w:ascii="Calibri" w:hAnsi="Calibri" w:eastAsia="Calibri"/>
          <w:color w:val="111111"/>
        </w:rPr>
        <w:t>Tekoälyn kanssa voit pyytää yhtä vastaesimerkkiä, yhtä vaihtoehtoista selitystä ja yhtä rajaavaa ehtoa. Käsittele niitä hypoteeseina, kunnes olet tarkistanut ne lähteestä. Tekoälyttömässä työssä pari esittää yhden kysymyksen väitteen heikoimmasta päättelysillasta.</w:t>
      </w:r>
    </w:p>
    <w:p>
      <w:pPr>
        <w:pStyle w:val="Heading2"/>
      </w:pPr>
      <w:r>
        <w:rPr>
          <w:rFonts w:ascii="Calibri" w:hAnsi="Calibri" w:eastAsia="Calibri"/>
          <w:color w:val="111111"/>
        </w:rPr>
        <w:t>60–75 minuuttia: tarkista toimijat, termit ja varmuusaste</w:t>
      </w:r>
    </w:p>
    <w:p>
      <w:r>
        <w:rPr>
          <w:rFonts w:ascii="Calibri" w:hAnsi="Calibri" w:eastAsia="Calibri"/>
          <w:color w:val="111111"/>
        </w:rPr>
        <w:t>Lue korjattu kohta ääneen. Merkitse toimija, alan termi ja varmuusastetta ilmaiseva sana. Vertaa niitä alkuperäiseen. Korjaa kohta, jossa toimija katosi, käsite vaihtui yleissanaksi tai väite vahvistui ilman uutta näyttöä.</w:t>
      </w:r>
    </w:p>
    <w:p>
      <w:pPr>
        <w:pStyle w:val="Heading2"/>
      </w:pPr>
      <w:r>
        <w:rPr>
          <w:rFonts w:ascii="Calibri" w:hAnsi="Calibri" w:eastAsia="Calibri"/>
          <w:color w:val="111111"/>
        </w:rPr>
        <w:t>75–85 minuuttia: laadi tekoälyn käyttöseloste</w:t>
      </w:r>
    </w:p>
    <w:p>
      <w:r>
        <w:rPr>
          <w:rFonts w:ascii="Calibri" w:hAnsi="Calibri" w:eastAsia="Calibri"/>
          <w:color w:val="111111"/>
        </w:rPr>
        <w:t>Kirjoita enintään neljän virkkeen seloste. Nimeä käytetty työkalu tai tekoälytön työtapa, tehtävä, aineistoraja, oma tarkistus ja vaikutus lopulliseen tekstiin. Älä liitä mukaan raakakeskustelua tai suojattua aineistoa.</w:t>
      </w:r>
    </w:p>
    <w:p>
      <w:pPr>
        <w:pStyle w:val="Heading2"/>
      </w:pPr>
      <w:r>
        <w:rPr>
          <w:rFonts w:ascii="Calibri" w:hAnsi="Calibri" w:eastAsia="Calibri"/>
          <w:color w:val="111111"/>
        </w:rPr>
        <w:t>85–90 minuuttia: perustele väite omin sanoin</w:t>
      </w:r>
    </w:p>
    <w:p>
      <w:r>
        <w:rPr>
          <w:rFonts w:ascii="Calibri" w:hAnsi="Calibri" w:eastAsia="Calibri"/>
          <w:color w:val="111111"/>
        </w:rPr>
        <w:t>Sulje lähde ja mahdollinen tekoälypalvelu. Kerro parille omin sanoin</w:t>
      </w:r>
    </w:p>
    <w:p>
      <w:pPr>
        <w:ind w:left="400" w:hanging="400"/>
      </w:pPr>
      <w:r>
        <w:t xml:space="preserve">1) </w:t>
      </w:r>
      <w:r>
        <w:rPr>
          <w:rFonts w:ascii="Calibri" w:hAnsi="Calibri" w:eastAsia="Calibri"/>
          <w:color w:val="111111"/>
        </w:rPr>
        <w:t>mikä väite muuttui;</w:t>
      </w:r>
    </w:p>
    <w:p>
      <w:pPr>
        <w:ind w:left="400" w:hanging="400"/>
      </w:pPr>
      <w:r>
        <w:t xml:space="preserve">2) </w:t>
      </w:r>
      <w:r>
        <w:rPr>
          <w:rFonts w:ascii="Calibri" w:hAnsi="Calibri" w:eastAsia="Calibri"/>
          <w:color w:val="111111"/>
        </w:rPr>
        <w:t>mikä lähdekohta tai aineistoraja muutti sitä;</w:t>
      </w:r>
    </w:p>
    <w:p>
      <w:pPr>
        <w:ind w:left="400" w:hanging="400"/>
      </w:pPr>
      <w:r>
        <w:t xml:space="preserve">3) </w:t>
      </w:r>
      <w:r>
        <w:rPr>
          <w:rFonts w:ascii="Calibri" w:hAnsi="Calibri" w:eastAsia="Calibri"/>
          <w:color w:val="111111"/>
        </w:rPr>
        <w:t>mitä tekoäly teki ja minkä päätöksen teit itse.</w:t>
      </w:r>
    </w:p>
    <w:p>
      <w:r>
        <w:rPr>
          <w:rFonts w:ascii="Calibri" w:hAnsi="Calibri" w:eastAsia="Calibri"/>
          <w:color w:val="111111"/>
        </w:rPr>
        <w:t>Pari kertoo lopuksi, pystyikö hän seuraamaan päätöstä neljästä dokumentista ilman suullista lisäselitystä.</w:t>
      </w:r>
    </w:p>
    <w:p>
      <w:pPr>
        <w:pStyle w:val="Heading1"/>
      </w:pPr>
      <w:r>
        <w:rPr>
          <w:rFonts w:ascii="Calibri" w:hAnsi="Calibri" w:eastAsia="Calibri"/>
          <w:color w:val="111111"/>
        </w:rPr>
        <w:t>Ohjaajan tarkistuslista työpajan lopuksi</w:t>
      </w:r>
    </w:p>
    <w:p>
      <w:r>
        <w:rPr>
          <w:rFonts w:ascii="Calibri" w:hAnsi="Calibri" w:eastAsia="Calibri"/>
          <w:color w:val="111111"/>
        </w:rPr>
        <w:t>Työpaja on valmis, kun osallistujalla on yksi täytetty rivi jokaisessa ydindokumentissa ja niiden välillä ei ole ristiriitaa. Tarkista erityisesti:</w:t>
      </w:r>
    </w:p>
    <w:p>
      <w:pPr>
        <w:pStyle w:val="ListBullet"/>
      </w:pPr>
      <w:r>
        <w:rPr>
          <w:rFonts w:ascii="Calibri" w:hAnsi="Calibri" w:eastAsia="Calibri"/>
          <w:color w:val="111111"/>
        </w:rPr>
        <w:t>vastaako väite avattua lähdekohtaa tai varmennettua aineistoa;</w:t>
      </w:r>
    </w:p>
    <w:p>
      <w:pPr>
        <w:pStyle w:val="ListBullet"/>
      </w:pPr>
      <w:r>
        <w:rPr>
          <w:rFonts w:ascii="Calibri" w:hAnsi="Calibri" w:eastAsia="Calibri"/>
          <w:color w:val="111111"/>
        </w:rPr>
        <w:t>näkyykö kirjoittajan oma rajaus- tai poistopäätös;</w:t>
      </w:r>
    </w:p>
    <w:p>
      <w:pPr>
        <w:pStyle w:val="ListBullet"/>
      </w:pPr>
      <w:r>
        <w:rPr>
          <w:rFonts w:ascii="Calibri" w:hAnsi="Calibri" w:eastAsia="Calibri"/>
          <w:color w:val="111111"/>
        </w:rPr>
        <w:t>onko tekoälyn tehtävä erotettu lähteestä ja hyväksynnästä;</w:t>
      </w:r>
    </w:p>
    <w:p>
      <w:pPr>
        <w:pStyle w:val="ListBullet"/>
      </w:pPr>
      <w:r>
        <w:rPr>
          <w:rFonts w:ascii="Calibri" w:hAnsi="Calibri" w:eastAsia="Calibri"/>
          <w:color w:val="111111"/>
        </w:rPr>
        <w:t>onko suojattu aineisto pysynyt sallitussa ympäristössä;</w:t>
      </w:r>
    </w:p>
    <w:p>
      <w:pPr>
        <w:pStyle w:val="ListBullet"/>
      </w:pPr>
      <w:r>
        <w:rPr>
          <w:rFonts w:ascii="Calibri" w:hAnsi="Calibri" w:eastAsia="Calibri"/>
          <w:color w:val="111111"/>
        </w:rPr>
        <w:t>pystyykö osallistuja perustelemaan ratkaisun ilman työkalua.</w:t>
      </w:r>
    </w:p>
    <w:p>
      <w:r>
        <w:rPr>
          <w:rFonts w:ascii="Calibri" w:hAnsi="Calibri" w:eastAsia="Calibri"/>
          <w:color w:val="111111"/>
        </w:rPr>
        <w:t>Jos osallistuja ei löydä lähdetukea, työpaja voi silti onnistua. Perusteltu päätös poistaa väite tai jättää se avoimeksi osoittaa lähdeketjun hallintaa paremmin kuin sujuva mutta tarkistamaton kappale.</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360" w:val="left"/>
      </w:tabs>
      <w:spacing w:before="0"/>
      <w:jc w:val="left"/>
    </w:pPr>
    <w:r>
      <w:rPr>
        <w:rFonts w:ascii="Calibri" w:hAnsi="Calibri" w:eastAsia="Calibri"/>
        <w:color w:val="555555"/>
        <w:sz w:val="17"/>
      </w:rPr>
      <w:t>Verstos Oy  |  versio 1.0  |  3.9.2026</w:t>
      <w:tab/>
    </w:r>
    <w:r>
      <w:rPr>
        <w:rFonts w:ascii="Calibri" w:hAnsi="Calibri" w:eastAsia="Calibri"/>
        <w:color w:val="555555"/>
        <w:sz w:val="17"/>
      </w:rPr>
      <w:t xml:space="preserve">Sivu </w:t>
    </w:r>
    <w:r>
      <w:rPr>
        <w:rFonts w:ascii="Calibri" w:hAnsi="Calibri" w:eastAsia="Calibri"/>
        <w:color w:val="555555"/>
        <w:sz w:val="17"/>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b/>
        <w:color w:val="555555"/>
        <w:sz w:val="17"/>
      </w:rPr>
      <w:t>KIRJOITA TEKOÄLYN KANSSA, AJATTELE ITSE  |  LISÄMATERIAALI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b w:val="0"/>
      <w:i w:val="0"/>
      <w:color w:val="111111"/>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val="0"/>
      <w:keepLines/>
      <w:spacing w:before="360" w:after="200"/>
      <w:jc w:val="left"/>
      <w:outlineLvl w:val="0"/>
    </w:pPr>
    <w:rPr>
      <w:rFonts w:asciiTheme="majorHAnsi" w:eastAsiaTheme="majorEastAsia" w:hAnsiTheme="majorHAnsi" w:cstheme="majorBidi" w:ascii="Calibri" w:hAnsi="Calibri"/>
      <w:b/>
      <w:bCs/>
      <w:i w:val="0"/>
      <w:color w:val="124DE6"/>
      <w:sz w:val="30"/>
      <w:szCs w:val="28"/>
    </w:rPr>
  </w:style>
  <w:style w:type="paragraph" w:styleId="Heading2">
    <w:name w:val="heading 2"/>
    <w:basedOn w:val="Normal"/>
    <w:next w:val="Normal"/>
    <w:link w:val="Heading2Char"/>
    <w:uiPriority w:val="9"/>
    <w:unhideWhenUsed/>
    <w:qFormat/>
    <w:rsid w:val="00FC693F"/>
    <w:pPr>
      <w:keepNext/>
      <w:keepLines/>
      <w:spacing w:before="280" w:after="140"/>
      <w:jc w:val="left"/>
      <w:outlineLvl w:val="1"/>
    </w:pPr>
    <w:rPr>
      <w:rFonts w:asciiTheme="majorHAnsi" w:eastAsiaTheme="majorEastAsia" w:hAnsiTheme="majorHAnsi" w:cstheme="majorBidi" w:ascii="Calibri" w:hAnsi="Calibri"/>
      <w:b/>
      <w:bCs/>
      <w:i w:val="0"/>
      <w:color w:val="124DE6"/>
      <w:sz w:val="26"/>
      <w:szCs w:val="26"/>
    </w:rPr>
  </w:style>
  <w:style w:type="paragraph" w:styleId="Heading3">
    <w:name w:val="heading 3"/>
    <w:basedOn w:val="Normal"/>
    <w:next w:val="Normal"/>
    <w:link w:val="Heading3Char"/>
    <w:uiPriority w:val="9"/>
    <w:unhideWhenUsed/>
    <w:qFormat/>
    <w:rsid w:val="00FC693F"/>
    <w:pPr>
      <w:keepNext/>
      <w:keepLines/>
      <w:spacing w:before="200" w:after="100"/>
      <w:jc w:val="left"/>
      <w:outlineLvl w:val="2"/>
    </w:pPr>
    <w:rPr>
      <w:rFonts w:asciiTheme="majorHAnsi" w:eastAsiaTheme="majorEastAsia" w:hAnsiTheme="majorHAnsi" w:cstheme="majorBidi" w:ascii="Calibri" w:hAnsi="Calibri"/>
      <w:b/>
      <w:bCs/>
      <w:i w:val="0"/>
      <w:color w:val="11111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b/>
      <w:i w:val="0"/>
      <w:color w:val="111111"/>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480"/>
    </w:pPr>
    <w:rPr>
      <w:rFonts w:asciiTheme="majorHAnsi" w:eastAsiaTheme="majorEastAsia" w:hAnsiTheme="majorHAnsi" w:cstheme="majorBidi" w:ascii="Calibri" w:hAnsi="Calibri"/>
      <w:b w:val="0"/>
      <w:i w:val="0"/>
      <w:iCs/>
      <w:color w:val="124DE6"/>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b w:val="0"/>
      <w:i w:val="0"/>
      <w:color w:val="111111"/>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b w:val="0"/>
      <w:i w:val="0"/>
      <w:color w:val="111111"/>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keepLines/>
      <w:spacing w:before="100" w:after="180" w:line="300" w:lineRule="auto"/>
      <w:ind w:left="317" w:right="115"/>
    </w:pPr>
    <w:rPr>
      <w:rFonts w:ascii="Calibri" w:hAnsi="Calibri"/>
      <w:b w:val="0"/>
      <w:i w:val="0"/>
      <w:iCs/>
      <w:color w:val="111111"/>
      <w:sz w:val="2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Aloitustyöpaja: tarkista yksi väite 90 minuutissa</dc:title>
  <dc:subject>Kirjan muokattava lisämateriaali</dc:subject>
  <dc:creator>Janne Ikola / Verstos Oy</dc:creator>
  <cp:keywords>tekoälyavusteinen kirjoittaminen, lähteet, väitteet, kirjoitusprosessi</cp:keywords>
  <dc:description>Lisämateriaali teokseen Kirjoita tekoälyn kanssa, ajattele itse.</dc:description>
  <cp:lastModifiedBy/>
  <cp:revision>1</cp:revision>
  <dcterms:created xsi:type="dcterms:W3CDTF">2013-12-23T23:15:00Z</dcterms:created>
  <dcterms:modified xsi:type="dcterms:W3CDTF">2013-12-23T23:15:00Z</dcterms:modified>
  <cp:category/>
</cp:coreProperties>
</file>